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306D4" w14:textId="77777777" w:rsidR="00E813E8" w:rsidRPr="00FF6062" w:rsidRDefault="00570D82" w:rsidP="00422C2A">
      <w:pPr>
        <w:jc w:val="center"/>
        <w:rPr>
          <w:b/>
          <w:sz w:val="24"/>
          <w:szCs w:val="24"/>
        </w:rPr>
      </w:pPr>
      <w:r w:rsidRPr="00FF6062">
        <w:rPr>
          <w:b/>
          <w:sz w:val="24"/>
          <w:szCs w:val="24"/>
        </w:rPr>
        <w:t>Výzva</w:t>
      </w:r>
    </w:p>
    <w:p w14:paraId="5969C5E3" w14:textId="77777777" w:rsidR="00E813E8" w:rsidRPr="00FF6062" w:rsidRDefault="00E813E8" w:rsidP="00E813E8">
      <w:pPr>
        <w:jc w:val="center"/>
        <w:rPr>
          <w:b/>
          <w:sz w:val="24"/>
          <w:szCs w:val="24"/>
        </w:rPr>
      </w:pPr>
      <w:r w:rsidRPr="00FF6062">
        <w:rPr>
          <w:b/>
          <w:sz w:val="24"/>
          <w:szCs w:val="24"/>
        </w:rPr>
        <w:t>Veřejné řízení</w:t>
      </w:r>
    </w:p>
    <w:p w14:paraId="49D976B9" w14:textId="4C5C7090" w:rsidR="00E36F9D" w:rsidRPr="00FF6062" w:rsidRDefault="002538AD" w:rsidP="00E36F9D">
      <w:pPr>
        <w:jc w:val="center"/>
      </w:pPr>
      <w:bookmarkStart w:id="0" w:name="_Hlk132825440"/>
      <w:r w:rsidRPr="00FF6062">
        <w:t>UA-2026-02-04-006795-a</w:t>
      </w:r>
    </w:p>
    <w:p w14:paraId="36AC6835" w14:textId="261D26AD" w:rsidR="00814E3E" w:rsidRPr="00FF6062" w:rsidRDefault="00E813E8" w:rsidP="001B2381">
      <w:pPr>
        <w:ind w:left="2830" w:hanging="2830"/>
      </w:pPr>
      <w:r w:rsidRPr="00FF6062">
        <w:t xml:space="preserve">Název zákazníka: </w:t>
      </w:r>
      <w:r w:rsidRPr="00FF6062">
        <w:tab/>
      </w:r>
      <w:r w:rsidRPr="00FF6062">
        <w:tab/>
      </w:r>
      <w:r w:rsidR="002538AD" w:rsidRPr="00FF6062">
        <w:rPr>
          <w:rFonts w:ascii="Tinos-Regular" w:eastAsia="Times New Roman" w:hAnsi="Tinos-Regular" w:cs="Times New Roman"/>
          <w:color w:val="000000"/>
          <w:lang w:eastAsia="uk-UA"/>
        </w:rPr>
        <w:t>AKCIOVÁ SPOLEČNOST "DEKARBONIZAČNÍ FOND UKRAJINY"</w:t>
      </w:r>
    </w:p>
    <w:p w14:paraId="0F267A4C" w14:textId="77777777" w:rsidR="00F54392" w:rsidRPr="00FF6062" w:rsidRDefault="00E813E8" w:rsidP="00F54392">
      <w:pPr>
        <w:ind w:left="2830" w:hanging="2830"/>
      </w:pPr>
      <w:r w:rsidRPr="00FF6062">
        <w:t xml:space="preserve">Kategorie zákazníka: </w:t>
      </w:r>
      <w:r w:rsidRPr="00FF6062">
        <w:tab/>
      </w:r>
      <w:r w:rsidR="00F54392" w:rsidRPr="00FF6062">
        <w:t>Právnická osoba, která vykonává činnost v jedné nebo několika samostatných oblastech podnikání</w:t>
      </w:r>
    </w:p>
    <w:p w14:paraId="522E5C32" w14:textId="44009748" w:rsidR="00814E3E" w:rsidRPr="00FF6062" w:rsidRDefault="00E813E8" w:rsidP="00814E3E">
      <w:r w:rsidRPr="00FF6062">
        <w:t xml:space="preserve">Identifikační kód zákazníka </w:t>
      </w:r>
      <w:r w:rsidRPr="00FF6062">
        <w:tab/>
      </w:r>
      <w:r w:rsidR="002538AD" w:rsidRPr="00FF6062">
        <w:t>38519070</w:t>
      </w:r>
    </w:p>
    <w:p w14:paraId="5793D8E8" w14:textId="7FFF4C03" w:rsidR="00814E3E" w:rsidRPr="00FF6062" w:rsidRDefault="00E813E8" w:rsidP="00814E3E">
      <w:r w:rsidRPr="00FF6062">
        <w:t xml:space="preserve">Sídlo zákazníka: </w:t>
      </w:r>
      <w:r w:rsidRPr="00FF6062">
        <w:tab/>
      </w:r>
      <w:r w:rsidRPr="00FF6062">
        <w:tab/>
      </w:r>
      <w:r w:rsidR="002538AD" w:rsidRPr="00FF6062">
        <w:t xml:space="preserve">Sičových Strilciv, 60, 04050 </w:t>
      </w:r>
      <w:r w:rsidR="001B2381" w:rsidRPr="00FF6062">
        <w:t>Kyjev</w:t>
      </w:r>
    </w:p>
    <w:p w14:paraId="5DF527F4" w14:textId="06C28BAD" w:rsidR="00080300" w:rsidRPr="00FF6062" w:rsidRDefault="00E813E8" w:rsidP="00080300">
      <w:r w:rsidRPr="00FF6062">
        <w:t>Kontaktní osoba zákazníka</w:t>
      </w:r>
      <w:r w:rsidRPr="00FF6062">
        <w:tab/>
      </w:r>
      <w:r w:rsidR="002538AD" w:rsidRPr="00FF6062">
        <w:t>Jevhenij Drobovyč, +380970990003, e.drobovych@fdu.com.ua</w:t>
      </w:r>
    </w:p>
    <w:p w14:paraId="210A9628" w14:textId="77777777" w:rsidR="00E813E8" w:rsidRPr="00FF6062" w:rsidRDefault="00E813E8" w:rsidP="00961C5D">
      <w:r w:rsidRPr="00FF6062">
        <w:t xml:space="preserve">Typ položky nákupu: </w:t>
      </w:r>
      <w:r w:rsidRPr="00FF6062">
        <w:tab/>
      </w:r>
      <w:r w:rsidRPr="00FF6062">
        <w:tab/>
        <w:t>Zboží</w:t>
      </w:r>
    </w:p>
    <w:p w14:paraId="2E2F4031" w14:textId="24F2A313" w:rsidR="00D659ED" w:rsidRPr="00FF6062" w:rsidRDefault="00E813E8" w:rsidP="00961C5D">
      <w:r w:rsidRPr="00FF6062">
        <w:t xml:space="preserve">Název předmětu koupě: </w:t>
      </w:r>
      <w:r w:rsidRPr="00FF6062">
        <w:tab/>
      </w:r>
      <w:r w:rsidR="002538AD" w:rsidRPr="00FF6062">
        <w:t>Zařízení pro přenos dat o spotřebě zemního plynu</w:t>
      </w:r>
    </w:p>
    <w:p w14:paraId="65BE7276" w14:textId="4897EDAF" w:rsidR="003A0624" w:rsidRPr="00FF6062" w:rsidRDefault="00E813E8" w:rsidP="001B2381">
      <w:r w:rsidRPr="00FF6062">
        <w:t xml:space="preserve">Kód podle jednotného </w:t>
      </w:r>
      <w:r w:rsidR="00920B0D" w:rsidRPr="00FF6062">
        <w:t>nákupního</w:t>
      </w:r>
      <w:r w:rsidR="00570D82" w:rsidRPr="00FF6062">
        <w:t xml:space="preserve"> </w:t>
      </w:r>
      <w:r w:rsidRPr="00FF6062">
        <w:t>rejstříku</w:t>
      </w:r>
      <w:r w:rsidR="00DF6CC8" w:rsidRPr="00FF6062">
        <w:t>:</w:t>
      </w:r>
      <w:r w:rsidRPr="00FF6062">
        <w:t xml:space="preserve"> </w:t>
      </w:r>
      <w:r w:rsidR="002538AD" w:rsidRPr="00FF6062">
        <w:t>DK 021:2015: 32260000-3 - Zařízení pro přenos dat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560"/>
        <w:gridCol w:w="2126"/>
        <w:gridCol w:w="1559"/>
      </w:tblGrid>
      <w:tr w:rsidR="002A60E7" w:rsidRPr="00FF6062" w14:paraId="5BD9A309" w14:textId="77777777" w:rsidTr="00CD16CC">
        <w:tc>
          <w:tcPr>
            <w:tcW w:w="2376" w:type="dxa"/>
          </w:tcPr>
          <w:bookmarkEnd w:id="0"/>
          <w:p w14:paraId="563A10D4" w14:textId="77777777" w:rsidR="00EB054F" w:rsidRPr="00FF6062" w:rsidRDefault="00390296" w:rsidP="00E813E8">
            <w:r w:rsidRPr="00FF6062">
              <w:t>Název položky nákupu</w:t>
            </w:r>
          </w:p>
        </w:tc>
        <w:tc>
          <w:tcPr>
            <w:tcW w:w="2835" w:type="dxa"/>
          </w:tcPr>
          <w:p w14:paraId="0CA46771" w14:textId="77777777" w:rsidR="00EB054F" w:rsidRPr="00FF6062" w:rsidRDefault="00390296" w:rsidP="00E813E8">
            <w:r w:rsidRPr="00FF6062">
              <w:t xml:space="preserve">Kód podle jednotného nákupního rejstříku </w:t>
            </w:r>
          </w:p>
        </w:tc>
        <w:tc>
          <w:tcPr>
            <w:tcW w:w="1560" w:type="dxa"/>
          </w:tcPr>
          <w:p w14:paraId="1A210609" w14:textId="77777777" w:rsidR="00EB054F" w:rsidRPr="00FF6062" w:rsidRDefault="00C8170C" w:rsidP="00E813E8">
            <w:r w:rsidRPr="00FF6062">
              <w:t>Počet zboží nebo rozsah prací či služeb</w:t>
            </w:r>
          </w:p>
        </w:tc>
        <w:tc>
          <w:tcPr>
            <w:tcW w:w="2126" w:type="dxa"/>
          </w:tcPr>
          <w:p w14:paraId="7FF152A5" w14:textId="77777777" w:rsidR="00EB054F" w:rsidRPr="00FF6062" w:rsidRDefault="00390296" w:rsidP="00E813E8">
            <w:r w:rsidRPr="00FF6062">
              <w:t>Místo dodání zboží nebo vykonání prací nebo služeb</w:t>
            </w:r>
          </w:p>
        </w:tc>
        <w:tc>
          <w:tcPr>
            <w:tcW w:w="1559" w:type="dxa"/>
          </w:tcPr>
          <w:p w14:paraId="67FC79CD" w14:textId="118E307A" w:rsidR="00EB054F" w:rsidRPr="00FF6062" w:rsidRDefault="00390296" w:rsidP="00CD16CC">
            <w:r w:rsidRPr="00FF6062">
              <w:t>Termín dodání zboží, prací nebo služeb</w:t>
            </w:r>
          </w:p>
        </w:tc>
      </w:tr>
    </w:tbl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560"/>
        <w:gridCol w:w="2126"/>
        <w:gridCol w:w="1559"/>
      </w:tblGrid>
      <w:tr w:rsidR="002538AD" w:rsidRPr="00FF6062" w14:paraId="16D8F688" w14:textId="77777777" w:rsidTr="004344F1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A5AE4" w14:textId="2D4F0E6D" w:rsidR="002538AD" w:rsidRPr="00FF6062" w:rsidRDefault="002538AD" w:rsidP="0010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062">
              <w:t>Zařízení pro přenos dat o spotřebě zemního plynu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D9639" w14:textId="27AD1E51" w:rsidR="002538AD" w:rsidRPr="00FF6062" w:rsidRDefault="002538AD" w:rsidP="0010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062">
              <w:t>DK 021:2015: 32260000-3 – Zařízení pro přenos dat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8E7CB" w14:textId="7CD7A6E5" w:rsidR="002538AD" w:rsidRPr="00FF6062" w:rsidRDefault="002538AD" w:rsidP="0010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062">
              <w:t xml:space="preserve">40000 ks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11D7B" w14:textId="150C84A2" w:rsidR="002538AD" w:rsidRPr="00FF6062" w:rsidRDefault="002538AD" w:rsidP="0010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062">
              <w:t>Ukrajina, podle dokumentace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4BD23" w14:textId="35A995A7" w:rsidR="002538AD" w:rsidRPr="00FF6062" w:rsidRDefault="002538AD" w:rsidP="0010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062">
              <w:t>do 1. června 2026</w:t>
            </w:r>
          </w:p>
        </w:tc>
      </w:tr>
    </w:tbl>
    <w:p w14:paraId="7ECA84EB" w14:textId="77777777" w:rsidR="00EB054F" w:rsidRPr="00FF6062" w:rsidRDefault="00EB054F" w:rsidP="00E813E8"/>
    <w:p w14:paraId="3A5A2DAC" w14:textId="77777777" w:rsidR="00B828FD" w:rsidRPr="00FF6062" w:rsidRDefault="00B828FD" w:rsidP="00E813E8">
      <w:r w:rsidRPr="00FF6062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2"/>
        <w:gridCol w:w="4126"/>
        <w:gridCol w:w="1800"/>
        <w:gridCol w:w="924"/>
        <w:gridCol w:w="1283"/>
        <w:gridCol w:w="1257"/>
      </w:tblGrid>
      <w:tr w:rsidR="00B828FD" w:rsidRPr="00FF6062" w14:paraId="1DDDC2E1" w14:textId="77777777" w:rsidTr="002538AD">
        <w:tc>
          <w:tcPr>
            <w:tcW w:w="1292" w:type="dxa"/>
          </w:tcPr>
          <w:p w14:paraId="2A2FBF1A" w14:textId="77777777" w:rsidR="00B828FD" w:rsidRPr="00FF6062" w:rsidRDefault="00B828FD" w:rsidP="00E813E8">
            <w:r w:rsidRPr="00FF6062">
              <w:t>Událost</w:t>
            </w:r>
          </w:p>
        </w:tc>
        <w:tc>
          <w:tcPr>
            <w:tcW w:w="4126" w:type="dxa"/>
          </w:tcPr>
          <w:p w14:paraId="04C31D0B" w14:textId="77777777" w:rsidR="00B828FD" w:rsidRPr="00FF6062" w:rsidRDefault="00B828FD" w:rsidP="00E813E8">
            <w:r w:rsidRPr="00FF6062">
              <w:t>Popis</w:t>
            </w:r>
          </w:p>
        </w:tc>
        <w:tc>
          <w:tcPr>
            <w:tcW w:w="1800" w:type="dxa"/>
          </w:tcPr>
          <w:p w14:paraId="4C3DE53E" w14:textId="77777777" w:rsidR="00B828FD" w:rsidRPr="00FF6062" w:rsidRDefault="00B828FD" w:rsidP="00E813E8">
            <w:r w:rsidRPr="00FF6062">
              <w:t>Typ platby</w:t>
            </w:r>
          </w:p>
        </w:tc>
        <w:tc>
          <w:tcPr>
            <w:tcW w:w="924" w:type="dxa"/>
          </w:tcPr>
          <w:p w14:paraId="7D9068D7" w14:textId="77777777" w:rsidR="00B828FD" w:rsidRPr="00FF6062" w:rsidRDefault="00B828FD" w:rsidP="00E813E8">
            <w:r w:rsidRPr="00FF6062">
              <w:t>Termín (dny)</w:t>
            </w:r>
          </w:p>
        </w:tc>
        <w:tc>
          <w:tcPr>
            <w:tcW w:w="1283" w:type="dxa"/>
          </w:tcPr>
          <w:p w14:paraId="281300D6" w14:textId="77777777" w:rsidR="00B828FD" w:rsidRPr="00FF6062" w:rsidRDefault="00B828FD" w:rsidP="00E813E8">
            <w:r w:rsidRPr="00FF6062">
              <w:t>Typ dnů</w:t>
            </w:r>
          </w:p>
        </w:tc>
        <w:tc>
          <w:tcPr>
            <w:tcW w:w="1257" w:type="dxa"/>
          </w:tcPr>
          <w:p w14:paraId="7C13C79D" w14:textId="77777777" w:rsidR="00B828FD" w:rsidRPr="00FF6062" w:rsidRDefault="00B828FD" w:rsidP="00E813E8">
            <w:r w:rsidRPr="00FF6062">
              <w:t>Výše platby</w:t>
            </w:r>
            <w:r w:rsidR="00CC27BA" w:rsidRPr="00FF6062">
              <w:t>, %</w:t>
            </w:r>
          </w:p>
        </w:tc>
      </w:tr>
      <w:tr w:rsidR="002538AD" w:rsidRPr="00FF6062" w14:paraId="7F1F467B" w14:textId="77777777" w:rsidTr="002538AD">
        <w:tc>
          <w:tcPr>
            <w:tcW w:w="1292" w:type="dxa"/>
            <w:vAlign w:val="center"/>
          </w:tcPr>
          <w:p w14:paraId="5F89FA7E" w14:textId="540A0412" w:rsidR="002538AD" w:rsidRPr="00FF6062" w:rsidRDefault="002538AD" w:rsidP="00B43A39">
            <w:r w:rsidRPr="00FF6062">
              <w:t xml:space="preserve">Další událost </w:t>
            </w:r>
          </w:p>
        </w:tc>
        <w:tc>
          <w:tcPr>
            <w:tcW w:w="4126" w:type="dxa"/>
            <w:vAlign w:val="center"/>
          </w:tcPr>
          <w:p w14:paraId="4B5B9BEC" w14:textId="1F4AFDFC" w:rsidR="002538AD" w:rsidRPr="00FF6062" w:rsidRDefault="002538AD" w:rsidP="00B43A39">
            <w:r w:rsidRPr="00FF6062">
              <w:t xml:space="preserve">Kupující uhradí Dodavateli celkovou cenu Zboží převodem peněžních prostředků ve výši uvedené v čl. 3.3 této Smlouvy na běžný účet Dodavatele uvedený v platebních údajích této Smlouvy. Úhrada za Zboží (každou jednotlivou dodávku Zboží) se provádí po provedení přejímky z hlediska množství a kvality (po odstranění veškerých výhrad) ve lhůtě do 30 (třiceti) kalendářních dnů ode dne podpisu dodacího/dodacích listu/listů oprávněnými zástupci Smluvních stran (v případě, že Dodavatelem Zboží je rezident Ukrajiny), nebo protokolu/protokolů o předání a převzetí Zboží (v případě, že Dodavatelem Zboží je nerezident Ukrajiny), po provedení přejímky z hlediska množství a kvality (po odstranění veškerých výhrad) a po obdržení rozpočtových prostředků Kupujícím v souladu s články 48 a 49 Rozpočtového kodexu Ukrajiny, a to na základě faktury/faktur vystavené/vystavených Dodavatelem.  </w:t>
            </w:r>
          </w:p>
        </w:tc>
        <w:tc>
          <w:tcPr>
            <w:tcW w:w="1800" w:type="dxa"/>
            <w:vAlign w:val="center"/>
          </w:tcPr>
          <w:p w14:paraId="14799902" w14:textId="2B913989" w:rsidR="002538AD" w:rsidRPr="00FF6062" w:rsidRDefault="002538AD" w:rsidP="00B43A39">
            <w:r w:rsidRPr="00FF6062">
              <w:t xml:space="preserve">Platba po dodání </w:t>
            </w:r>
          </w:p>
        </w:tc>
        <w:tc>
          <w:tcPr>
            <w:tcW w:w="924" w:type="dxa"/>
            <w:vAlign w:val="center"/>
          </w:tcPr>
          <w:p w14:paraId="17EFA743" w14:textId="5A3BB915" w:rsidR="002538AD" w:rsidRPr="00FF6062" w:rsidRDefault="002538AD" w:rsidP="00B43A39">
            <w:r w:rsidRPr="00FF6062">
              <w:t>30</w:t>
            </w:r>
          </w:p>
        </w:tc>
        <w:tc>
          <w:tcPr>
            <w:tcW w:w="1283" w:type="dxa"/>
            <w:vAlign w:val="center"/>
          </w:tcPr>
          <w:p w14:paraId="5FF07E65" w14:textId="4644BCA5" w:rsidR="002538AD" w:rsidRPr="00FF6062" w:rsidRDefault="002538AD" w:rsidP="00B43A39">
            <w:r w:rsidRPr="00FF6062">
              <w:t>Kalendářní</w:t>
            </w:r>
          </w:p>
        </w:tc>
        <w:tc>
          <w:tcPr>
            <w:tcW w:w="1257" w:type="dxa"/>
            <w:vAlign w:val="center"/>
          </w:tcPr>
          <w:p w14:paraId="282DC65B" w14:textId="3CF0701A" w:rsidR="002538AD" w:rsidRPr="00FF6062" w:rsidRDefault="002538AD" w:rsidP="00B43A39">
            <w:r w:rsidRPr="00FF6062">
              <w:t>100</w:t>
            </w:r>
          </w:p>
        </w:tc>
      </w:tr>
    </w:tbl>
    <w:p w14:paraId="6DDFCA14" w14:textId="77777777" w:rsidR="00EB4F9D" w:rsidRPr="00FF6062" w:rsidRDefault="00EB4F9D" w:rsidP="00E813E8"/>
    <w:p w14:paraId="3D584299" w14:textId="56CBA1DB" w:rsidR="00EB4F9D" w:rsidRPr="00FF6062" w:rsidRDefault="00EB4F9D" w:rsidP="00EB4F9D">
      <w:bookmarkStart w:id="1" w:name="_Hlk132825464"/>
      <w:r w:rsidRPr="00FF6062">
        <w:t>Očekávaná hodnota položky nákupu:</w:t>
      </w:r>
      <w:r w:rsidRPr="00FF6062">
        <w:tab/>
      </w:r>
      <w:r w:rsidR="001B2381" w:rsidRPr="00FF6062">
        <w:tab/>
      </w:r>
      <w:r w:rsidR="001B2381" w:rsidRPr="00FF6062">
        <w:tab/>
      </w:r>
      <w:r w:rsidR="002538AD" w:rsidRPr="00FF6062">
        <w:t>194 666 666,67 UAH (cca 3 825,2 tis. UAH)</w:t>
      </w:r>
    </w:p>
    <w:p w14:paraId="7DFFBF9F" w14:textId="417FE403" w:rsidR="00EB4F9D" w:rsidRPr="00FF6062" w:rsidRDefault="00EB4F9D" w:rsidP="00EB4F9D">
      <w:r w:rsidRPr="00FF6062">
        <w:lastRenderedPageBreak/>
        <w:t>Minimální velikost kroku snížení ceny:</w:t>
      </w:r>
      <w:r w:rsidRPr="00FF6062">
        <w:tab/>
      </w:r>
      <w:r w:rsidR="001B2381" w:rsidRPr="00FF6062">
        <w:tab/>
      </w:r>
      <w:r w:rsidR="001B2381" w:rsidRPr="00FF6062">
        <w:tab/>
      </w:r>
      <w:r w:rsidR="002538AD" w:rsidRPr="00FF6062">
        <w:t>1 946 666,67 UAH (cca 38,2 tis. UAH)</w:t>
      </w:r>
    </w:p>
    <w:p w14:paraId="57672102" w14:textId="77777777" w:rsidR="00EB4F9D" w:rsidRPr="00FF6062" w:rsidRDefault="00EB4F9D" w:rsidP="008B6FD1">
      <w:pPr>
        <w:spacing w:after="0"/>
      </w:pPr>
      <w:r w:rsidRPr="00FF6062">
        <w:t>Matematický vzorec pro</w:t>
      </w:r>
    </w:p>
    <w:p w14:paraId="2A6A3972" w14:textId="0CC261EC" w:rsidR="00EB4F9D" w:rsidRPr="00FF6062" w:rsidRDefault="00EB4F9D" w:rsidP="00EB4F9D">
      <w:r w:rsidRPr="00FF6062">
        <w:t>výpočet uvedené ceny (pokud se bude používat)</w:t>
      </w:r>
      <w:r w:rsidR="008B6FD1" w:rsidRPr="00FF6062">
        <w:t>:</w:t>
      </w:r>
      <w:r w:rsidRPr="00FF6062">
        <w:tab/>
        <w:t>není uvedeno</w:t>
      </w:r>
    </w:p>
    <w:p w14:paraId="482A9D96" w14:textId="5D6452ED" w:rsidR="00EB4F9D" w:rsidRPr="00FF6062" w:rsidRDefault="00EB4F9D" w:rsidP="00EB4F9D">
      <w:r w:rsidRPr="00FF6062">
        <w:t>Lhůta pro podání nabídek</w:t>
      </w:r>
      <w:r w:rsidR="008B6FD1" w:rsidRPr="00FF6062">
        <w:t>:</w:t>
      </w:r>
      <w:r w:rsidRPr="00FF6062">
        <w:t xml:space="preserve"> </w:t>
      </w:r>
      <w:r w:rsidRPr="00FF6062">
        <w:tab/>
      </w:r>
      <w:r w:rsidRPr="00FF6062">
        <w:tab/>
      </w:r>
      <w:r w:rsidRPr="00FF6062">
        <w:tab/>
      </w:r>
      <w:r w:rsidRPr="00FF6062">
        <w:tab/>
      </w:r>
      <w:r w:rsidR="002538AD" w:rsidRPr="00FF6062">
        <w:t>12. února 2026 09:00</w:t>
      </w:r>
    </w:p>
    <w:p w14:paraId="25EC4ECC" w14:textId="4F8805A5" w:rsidR="00EB4F9D" w:rsidRPr="00FF6062" w:rsidRDefault="00EB4F9D" w:rsidP="00EB4F9D">
      <w:r w:rsidRPr="00FF6062">
        <w:t xml:space="preserve">Jazyk nabídky: </w:t>
      </w:r>
      <w:r w:rsidR="007178AE" w:rsidRPr="00FF6062">
        <w:tab/>
      </w:r>
      <w:r w:rsidR="007178AE" w:rsidRPr="00FF6062">
        <w:tab/>
      </w:r>
      <w:r w:rsidR="007178AE" w:rsidRPr="00FF6062">
        <w:tab/>
      </w:r>
      <w:r w:rsidR="007178AE" w:rsidRPr="00FF6062">
        <w:tab/>
      </w:r>
      <w:r w:rsidR="007178AE" w:rsidRPr="00FF6062">
        <w:tab/>
      </w:r>
      <w:r w:rsidR="007178AE" w:rsidRPr="00FF6062">
        <w:tab/>
      </w:r>
      <w:r w:rsidRPr="00FF6062">
        <w:t>ukrajinština</w:t>
      </w:r>
    </w:p>
    <w:p w14:paraId="7597B0A3" w14:textId="056A94D0" w:rsidR="00EB4F9D" w:rsidRPr="00FF6062" w:rsidRDefault="00EB4F9D" w:rsidP="008B6FD1">
      <w:pPr>
        <w:spacing w:after="0"/>
      </w:pPr>
      <w:r w:rsidRPr="00FF6062">
        <w:t xml:space="preserve">Výše zabezpečení nabídky (pokud zákazník </w:t>
      </w:r>
    </w:p>
    <w:p w14:paraId="576056D3" w14:textId="07736714" w:rsidR="00EB4F9D" w:rsidRPr="00FF6062" w:rsidRDefault="001B2381" w:rsidP="00EB4F9D">
      <w:r w:rsidRPr="00FF6062">
        <w:t>požaduje j</w:t>
      </w:r>
      <w:r w:rsidR="00EB4F9D" w:rsidRPr="00FF6062">
        <w:t>ejí zabezpečení):</w:t>
      </w:r>
      <w:r w:rsidR="00EB4F9D" w:rsidRPr="00FF6062">
        <w:tab/>
      </w:r>
      <w:r w:rsidR="00EB4F9D" w:rsidRPr="00FF6062">
        <w:tab/>
      </w:r>
      <w:r w:rsidR="00EB4F9D" w:rsidRPr="00FF6062">
        <w:tab/>
      </w:r>
      <w:r w:rsidR="00EB4F9D" w:rsidRPr="00FF6062">
        <w:tab/>
      </w:r>
      <w:r w:rsidR="002538AD" w:rsidRPr="00FF6062">
        <w:t>1 946 666,67 UAH (cca 38,2 tis. UAH)</w:t>
      </w:r>
    </w:p>
    <w:p w14:paraId="25EFAF00" w14:textId="77777777" w:rsidR="00EB4F9D" w:rsidRPr="00FF6062" w:rsidRDefault="00EB4F9D" w:rsidP="008B6FD1">
      <w:pPr>
        <w:spacing w:after="0"/>
      </w:pPr>
      <w:r w:rsidRPr="00FF6062">
        <w:t>Druh zabezpečení nabídky (pokud zákazník požaduje</w:t>
      </w:r>
    </w:p>
    <w:p w14:paraId="77195E60" w14:textId="1BBA2647" w:rsidR="00EB4F9D" w:rsidRPr="00FF6062" w:rsidRDefault="00EB4F9D" w:rsidP="00EB4F9D">
      <w:r w:rsidRPr="00FF6062">
        <w:t>její zabezpečení)</w:t>
      </w:r>
      <w:r w:rsidR="008B6FD1" w:rsidRPr="00FF6062">
        <w:t>:</w:t>
      </w:r>
      <w:r w:rsidRPr="00FF6062">
        <w:tab/>
      </w:r>
      <w:r w:rsidRPr="00FF6062">
        <w:tab/>
      </w:r>
      <w:r w:rsidRPr="00FF6062">
        <w:tab/>
      </w:r>
      <w:r w:rsidRPr="00FF6062">
        <w:tab/>
      </w:r>
      <w:r w:rsidRPr="00FF6062">
        <w:tab/>
      </w:r>
      <w:r w:rsidR="008B6FD1" w:rsidRPr="00FF6062">
        <w:t>e</w:t>
      </w:r>
      <w:r w:rsidR="003D4B9A" w:rsidRPr="00FF6062">
        <w:t>lektronická záruka</w:t>
      </w:r>
    </w:p>
    <w:p w14:paraId="23467EBD" w14:textId="25EBA998" w:rsidR="00EB4F9D" w:rsidRPr="00FF6062" w:rsidRDefault="00EB4F9D" w:rsidP="00EB4F9D">
      <w:r w:rsidRPr="00FF6062">
        <w:t>Datum a čas otevření nabíd</w:t>
      </w:r>
      <w:r w:rsidR="005C2D46" w:rsidRPr="00FF6062">
        <w:t>ek</w:t>
      </w:r>
      <w:r w:rsidR="008B6FD1" w:rsidRPr="00FF6062">
        <w:t>:</w:t>
      </w:r>
      <w:r w:rsidR="005C2D46" w:rsidRPr="00FF6062">
        <w:t xml:space="preserve"> </w:t>
      </w:r>
      <w:r w:rsidR="005C2D46" w:rsidRPr="00FF6062">
        <w:tab/>
      </w:r>
      <w:r w:rsidR="005C2D46" w:rsidRPr="00FF6062">
        <w:tab/>
      </w:r>
      <w:r w:rsidR="005C2D46" w:rsidRPr="00FF6062">
        <w:tab/>
      </w:r>
      <w:r w:rsidR="005C2D46" w:rsidRPr="00FF6062">
        <w:tab/>
      </w:r>
      <w:bookmarkEnd w:id="1"/>
      <w:r w:rsidR="002538AD" w:rsidRPr="00FF6062">
        <w:t>12. února 2026 09:00</w:t>
      </w:r>
    </w:p>
    <w:p w14:paraId="6278E7DC" w14:textId="2871B874" w:rsidR="00D644B1" w:rsidRPr="00FF6062" w:rsidRDefault="00D644B1" w:rsidP="00EB4F9D">
      <w:r w:rsidRPr="00FF6062">
        <w:t>Datum a čas elektronické aukce</w:t>
      </w:r>
      <w:r w:rsidR="008B6FD1" w:rsidRPr="00FF6062">
        <w:t>:</w:t>
      </w:r>
      <w:r w:rsidRPr="00FF6062">
        <w:tab/>
      </w:r>
      <w:r w:rsidRPr="00FF6062">
        <w:tab/>
      </w:r>
      <w:r w:rsidRPr="00FF6062">
        <w:tab/>
      </w:r>
      <w:r w:rsidR="002538AD" w:rsidRPr="00FF6062">
        <w:t>13. února 2026 15:55</w:t>
      </w:r>
      <w:bookmarkStart w:id="2" w:name="_GoBack"/>
      <w:bookmarkEnd w:id="2"/>
    </w:p>
    <w:sectPr w:rsidR="00D644B1" w:rsidRPr="00FF6062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32641"/>
    <w:rsid w:val="00151CDC"/>
    <w:rsid w:val="001866E8"/>
    <w:rsid w:val="001B15F9"/>
    <w:rsid w:val="001B2381"/>
    <w:rsid w:val="001D2471"/>
    <w:rsid w:val="001D6AAC"/>
    <w:rsid w:val="001E5F9A"/>
    <w:rsid w:val="0021153F"/>
    <w:rsid w:val="00214B53"/>
    <w:rsid w:val="0022607D"/>
    <w:rsid w:val="002538AD"/>
    <w:rsid w:val="002A3D60"/>
    <w:rsid w:val="002A60E7"/>
    <w:rsid w:val="002C292E"/>
    <w:rsid w:val="002E11DB"/>
    <w:rsid w:val="002E5499"/>
    <w:rsid w:val="0030130E"/>
    <w:rsid w:val="003019E4"/>
    <w:rsid w:val="00304F1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C00AF"/>
    <w:rsid w:val="003C532D"/>
    <w:rsid w:val="003D4B9A"/>
    <w:rsid w:val="004150BA"/>
    <w:rsid w:val="00415B4C"/>
    <w:rsid w:val="00422C2A"/>
    <w:rsid w:val="00452D0B"/>
    <w:rsid w:val="004734A1"/>
    <w:rsid w:val="004938C6"/>
    <w:rsid w:val="00494C9A"/>
    <w:rsid w:val="004B0441"/>
    <w:rsid w:val="004B7A9A"/>
    <w:rsid w:val="004C4E51"/>
    <w:rsid w:val="004D114B"/>
    <w:rsid w:val="00514A53"/>
    <w:rsid w:val="00546039"/>
    <w:rsid w:val="00551E28"/>
    <w:rsid w:val="00570D82"/>
    <w:rsid w:val="005C119A"/>
    <w:rsid w:val="005C2D46"/>
    <w:rsid w:val="005C3470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4D1A"/>
    <w:rsid w:val="007E5A01"/>
    <w:rsid w:val="00814E3E"/>
    <w:rsid w:val="0087216E"/>
    <w:rsid w:val="00872F4A"/>
    <w:rsid w:val="008800AB"/>
    <w:rsid w:val="00887C65"/>
    <w:rsid w:val="008B6FD1"/>
    <w:rsid w:val="008C357B"/>
    <w:rsid w:val="008C7AEC"/>
    <w:rsid w:val="008F1F1E"/>
    <w:rsid w:val="00901AE7"/>
    <w:rsid w:val="00903910"/>
    <w:rsid w:val="00911646"/>
    <w:rsid w:val="00920B0D"/>
    <w:rsid w:val="00961C5D"/>
    <w:rsid w:val="00993367"/>
    <w:rsid w:val="00A06B8B"/>
    <w:rsid w:val="00A0784C"/>
    <w:rsid w:val="00A21F27"/>
    <w:rsid w:val="00A23053"/>
    <w:rsid w:val="00A54398"/>
    <w:rsid w:val="00A779D8"/>
    <w:rsid w:val="00A8583C"/>
    <w:rsid w:val="00AC328F"/>
    <w:rsid w:val="00AF2087"/>
    <w:rsid w:val="00AF68CE"/>
    <w:rsid w:val="00B003FF"/>
    <w:rsid w:val="00B14229"/>
    <w:rsid w:val="00B16DB2"/>
    <w:rsid w:val="00B43A39"/>
    <w:rsid w:val="00B828FD"/>
    <w:rsid w:val="00B94114"/>
    <w:rsid w:val="00BA586A"/>
    <w:rsid w:val="00BA68F9"/>
    <w:rsid w:val="00BC4596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16CC"/>
    <w:rsid w:val="00CD224A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A5F68"/>
    <w:rsid w:val="00DB3A8F"/>
    <w:rsid w:val="00DD0A5D"/>
    <w:rsid w:val="00DD4AF5"/>
    <w:rsid w:val="00DE2128"/>
    <w:rsid w:val="00DF6CC8"/>
    <w:rsid w:val="00E36F9D"/>
    <w:rsid w:val="00E45BF7"/>
    <w:rsid w:val="00E52C03"/>
    <w:rsid w:val="00E662C0"/>
    <w:rsid w:val="00E674C4"/>
    <w:rsid w:val="00E813E8"/>
    <w:rsid w:val="00EA38CE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7EE9"/>
    <w:rsid w:val="00F60E8D"/>
    <w:rsid w:val="00F72B3D"/>
    <w:rsid w:val="00F86388"/>
    <w:rsid w:val="00FB472D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7B4F"/>
  <w15:docId w15:val="{97648F8C-44AE-4678-A3E2-33E9999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4</cp:revision>
  <cp:lastPrinted>2023-04-19T15:57:00Z</cp:lastPrinted>
  <dcterms:created xsi:type="dcterms:W3CDTF">2026-02-06T09:31:00Z</dcterms:created>
  <dcterms:modified xsi:type="dcterms:W3CDTF">2026-02-06T10:46:00Z</dcterms:modified>
</cp:coreProperties>
</file>